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395" w:rsidRDefault="00F66395">
      <w:pPr>
        <w:pStyle w:val="2"/>
        <w:spacing w:line="640" w:lineRule="exact"/>
        <w:jc w:val="center"/>
        <w:rPr>
          <w:rFonts w:hint="eastAsia"/>
          <w:sz w:val="52"/>
          <w:szCs w:val="52"/>
        </w:rPr>
      </w:pPr>
      <w:bookmarkStart w:id="0" w:name="_Toc380588482"/>
      <w:bookmarkStart w:id="1" w:name="_Toc396293517"/>
    </w:p>
    <w:p w:rsidR="00F66395" w:rsidRDefault="00F66395">
      <w:pPr>
        <w:pStyle w:val="2"/>
        <w:spacing w:line="640" w:lineRule="exact"/>
        <w:jc w:val="center"/>
        <w:rPr>
          <w:sz w:val="52"/>
          <w:szCs w:val="52"/>
        </w:rPr>
      </w:pPr>
    </w:p>
    <w:p w:rsidR="00F66395" w:rsidRDefault="00AD55A5">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西城区项目支出绩效报告</w:t>
      </w:r>
      <w:bookmarkEnd w:id="0"/>
      <w:bookmarkEnd w:id="1"/>
    </w:p>
    <w:p w:rsidR="00F66395" w:rsidRDefault="00AD55A5">
      <w:pPr>
        <w:tabs>
          <w:tab w:val="center" w:pos="4380"/>
          <w:tab w:val="left" w:pos="6804"/>
        </w:tabs>
        <w:spacing w:before="100" w:beforeAutospacing="1" w:after="100" w:afterAutospacing="1" w:line="640" w:lineRule="exact"/>
        <w:jc w:val="left"/>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ab/>
        <w:t>（2024年度）</w:t>
      </w:r>
      <w:r>
        <w:rPr>
          <w:rFonts w:ascii="方正小标宋简体" w:eastAsia="方正小标宋简体" w:hAnsi="方正小标宋简体" w:cs="方正小标宋简体" w:hint="eastAsia"/>
          <w:sz w:val="36"/>
          <w:szCs w:val="36"/>
        </w:rPr>
        <w:tab/>
      </w:r>
    </w:p>
    <w:p w:rsidR="00F66395" w:rsidRDefault="00F66395">
      <w:pPr>
        <w:spacing w:before="100" w:beforeAutospacing="1" w:after="100" w:afterAutospacing="1" w:line="640" w:lineRule="exact"/>
        <w:ind w:firstLine="600"/>
        <w:rPr>
          <w:sz w:val="30"/>
        </w:rPr>
      </w:pPr>
    </w:p>
    <w:p w:rsidR="00F66395" w:rsidRDefault="00F66395">
      <w:pPr>
        <w:spacing w:before="100" w:beforeAutospacing="1" w:after="100" w:afterAutospacing="1" w:line="640" w:lineRule="exact"/>
        <w:rPr>
          <w:sz w:val="30"/>
        </w:rPr>
      </w:pPr>
    </w:p>
    <w:p w:rsidR="00F66395" w:rsidRDefault="00F66395">
      <w:pPr>
        <w:spacing w:before="100" w:beforeAutospacing="1" w:after="100" w:afterAutospacing="1" w:line="640" w:lineRule="exact"/>
        <w:ind w:firstLine="600"/>
        <w:rPr>
          <w:sz w:val="30"/>
        </w:rPr>
      </w:pPr>
    </w:p>
    <w:p w:rsidR="00F66395" w:rsidRDefault="00F66395">
      <w:pPr>
        <w:spacing w:before="100" w:beforeAutospacing="1" w:after="100" w:afterAutospacing="1" w:line="640" w:lineRule="exact"/>
        <w:ind w:firstLineChars="281" w:firstLine="899"/>
        <w:rPr>
          <w:rFonts w:hAnsi="宋体"/>
          <w:szCs w:val="32"/>
          <w:u w:val="single"/>
        </w:rPr>
      </w:pPr>
    </w:p>
    <w:p w:rsidR="00F66395" w:rsidRDefault="00AD55A5">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北京市西城区机关事务服务中心</w:t>
      </w:r>
    </w:p>
    <w:p w:rsidR="00F66395" w:rsidRDefault="00AD55A5">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质保金及待结算项目       </w:t>
      </w:r>
    </w:p>
    <w:p w:rsidR="00F66395" w:rsidRDefault="00AD55A5">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2025年3月          </w:t>
      </w:r>
    </w:p>
    <w:p w:rsidR="00F66395" w:rsidRDefault="00F66395">
      <w:pPr>
        <w:spacing w:line="640" w:lineRule="exact"/>
        <w:jc w:val="center"/>
        <w:rPr>
          <w:rFonts w:ascii="方正小标宋简体" w:eastAsia="方正小标宋简体" w:hAnsi="方正小标宋简体" w:cs="方正小标宋简体"/>
          <w:sz w:val="44"/>
          <w:szCs w:val="44"/>
        </w:rPr>
        <w:sectPr w:rsidR="00F66395">
          <w:footerReference w:type="default" r:id="rId7"/>
          <w:pgSz w:w="11906" w:h="16838"/>
          <w:pgMar w:top="2098" w:right="1474" w:bottom="1984" w:left="1587" w:header="851" w:footer="992" w:gutter="0"/>
          <w:pgNumType w:start="1"/>
          <w:cols w:space="720"/>
          <w:docGrid w:type="linesAndChars" w:linePitch="439"/>
        </w:sectPr>
      </w:pPr>
    </w:p>
    <w:p w:rsidR="00F66395" w:rsidRDefault="00AD55A5">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西城区项目支出绩效报告</w:t>
      </w:r>
    </w:p>
    <w:p w:rsidR="00F66395" w:rsidRDefault="00F66395">
      <w:pPr>
        <w:spacing w:line="640" w:lineRule="exact"/>
        <w:ind w:firstLineChars="200" w:firstLine="720"/>
        <w:jc w:val="left"/>
        <w:rPr>
          <w:rFonts w:ascii="黑体" w:eastAsia="黑体" w:hAnsi="黑体" w:cs="黑体"/>
          <w:sz w:val="36"/>
          <w:szCs w:val="36"/>
        </w:rPr>
      </w:pPr>
    </w:p>
    <w:p w:rsidR="00F66395" w:rsidRDefault="00AD55A5">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一、基本情况：</w:t>
      </w:r>
    </w:p>
    <w:p w:rsidR="00F66395" w:rsidRDefault="00AD55A5">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3"/>
        <w:gridCol w:w="1766"/>
        <w:gridCol w:w="2199"/>
        <w:gridCol w:w="1998"/>
        <w:gridCol w:w="2093"/>
      </w:tblGrid>
      <w:tr w:rsidR="00F66395">
        <w:trPr>
          <w:cantSplit/>
          <w:trHeight w:val="1012"/>
        </w:trPr>
        <w:tc>
          <w:tcPr>
            <w:tcW w:w="2589" w:type="dxa"/>
            <w:gridSpan w:val="2"/>
            <w:vAlign w:val="center"/>
          </w:tcPr>
          <w:p w:rsidR="00F66395" w:rsidRDefault="00AD55A5">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9" w:type="dxa"/>
            <w:vAlign w:val="center"/>
          </w:tcPr>
          <w:p w:rsidR="00F66395" w:rsidRDefault="00AD55A5">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2024.1.1</w:t>
            </w:r>
          </w:p>
        </w:tc>
        <w:tc>
          <w:tcPr>
            <w:tcW w:w="1998" w:type="dxa"/>
            <w:vAlign w:val="center"/>
          </w:tcPr>
          <w:p w:rsidR="00F66395" w:rsidRDefault="00AD55A5">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93" w:type="dxa"/>
            <w:vAlign w:val="center"/>
          </w:tcPr>
          <w:p w:rsidR="00F66395" w:rsidRDefault="00AD55A5">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2024.12.31</w:t>
            </w:r>
          </w:p>
        </w:tc>
      </w:tr>
      <w:tr w:rsidR="00F66395">
        <w:trPr>
          <w:cantSplit/>
          <w:trHeight w:val="4445"/>
        </w:trPr>
        <w:tc>
          <w:tcPr>
            <w:tcW w:w="823" w:type="dxa"/>
            <w:textDirection w:val="tbRlV"/>
            <w:vAlign w:val="center"/>
          </w:tcPr>
          <w:p w:rsidR="00F66395" w:rsidRDefault="00AD55A5">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 xml:space="preserve">项  目  概  </w:t>
            </w:r>
            <w:proofErr w:type="gramStart"/>
            <w:r>
              <w:rPr>
                <w:rFonts w:hAnsi="仿宋_GB2312" w:cs="仿宋_GB2312" w:hint="eastAsia"/>
                <w:sz w:val="28"/>
                <w:szCs w:val="28"/>
              </w:rPr>
              <w:t>况</w:t>
            </w:r>
            <w:proofErr w:type="gramEnd"/>
          </w:p>
        </w:tc>
        <w:tc>
          <w:tcPr>
            <w:tcW w:w="8056" w:type="dxa"/>
            <w:gridSpan w:val="4"/>
            <w:vAlign w:val="center"/>
          </w:tcPr>
          <w:p w:rsidR="00F66395" w:rsidRDefault="00832BD6">
            <w:pPr>
              <w:ind w:firstLineChars="200" w:firstLine="640"/>
              <w:rPr>
                <w:rFonts w:ascii="宋体" w:eastAsia="宋体" w:hAnsi="宋体" w:cs="宋体"/>
                <w:kern w:val="0"/>
                <w:sz w:val="18"/>
                <w:szCs w:val="18"/>
              </w:rPr>
            </w:pPr>
            <w:r>
              <w:rPr>
                <w:rFonts w:hAnsi="仿宋_GB2312" w:cs="仿宋_GB2312" w:hint="eastAsia"/>
                <w:szCs w:val="32"/>
              </w:rPr>
              <w:t>为提高机关后勤保障水平，根据各机关食堂设备实际使用情况，为机关食堂更新老旧、破损设备，购置必要新增设备。</w:t>
            </w:r>
          </w:p>
        </w:tc>
      </w:tr>
    </w:tbl>
    <w:p w:rsidR="00F66395" w:rsidRDefault="00AD55A5">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F66395" w:rsidRDefault="00AD55A5">
      <w:pPr>
        <w:spacing w:line="620" w:lineRule="exact"/>
        <w:ind w:firstLineChars="200" w:firstLine="643"/>
        <w:rPr>
          <w:rFonts w:hAnsi="仿宋_GB2312" w:cs="仿宋_GB2312"/>
          <w:szCs w:val="32"/>
        </w:rPr>
      </w:pPr>
      <w:r>
        <w:rPr>
          <w:rFonts w:hAnsi="仿宋_GB2312" w:cs="仿宋_GB2312" w:hint="eastAsia"/>
          <w:b/>
          <w:bCs/>
          <w:szCs w:val="32"/>
        </w:rPr>
        <w:t>总体目标：</w:t>
      </w:r>
      <w:r>
        <w:rPr>
          <w:rFonts w:hAnsi="仿宋_GB2312" w:cs="仿宋_GB2312" w:hint="eastAsia"/>
          <w:szCs w:val="32"/>
        </w:rPr>
        <w:t>认真做好机关各部门餐饮保障、各类安全、环境卫生</w:t>
      </w:r>
      <w:r w:rsidR="00832BD6">
        <w:rPr>
          <w:rFonts w:hAnsi="仿宋_GB2312" w:cs="仿宋_GB2312" w:hint="eastAsia"/>
          <w:szCs w:val="32"/>
        </w:rPr>
        <w:t>、服务态度、设备维修等相关工作，</w:t>
      </w:r>
      <w:r w:rsidR="00852E71">
        <w:rPr>
          <w:rFonts w:hAnsi="仿宋_GB2312" w:cs="仿宋_GB2312" w:hint="eastAsia"/>
          <w:szCs w:val="32"/>
        </w:rPr>
        <w:t>提高各办公区食堂管理和服务水平。</w:t>
      </w:r>
    </w:p>
    <w:p w:rsidR="00F66395" w:rsidRDefault="00AD55A5">
      <w:pPr>
        <w:spacing w:line="620" w:lineRule="exact"/>
        <w:ind w:firstLineChars="200" w:firstLine="643"/>
        <w:rPr>
          <w:rFonts w:eastAsia="华文仿宋" w:hAnsi="仿宋_GB2312" w:cs="仿宋_GB2312"/>
          <w:szCs w:val="32"/>
        </w:rPr>
      </w:pPr>
      <w:r>
        <w:rPr>
          <w:rFonts w:hAnsi="仿宋_GB2312" w:cs="仿宋_GB2312" w:hint="eastAsia"/>
          <w:b/>
          <w:bCs/>
          <w:szCs w:val="32"/>
        </w:rPr>
        <w:t>阶段性目标：</w:t>
      </w:r>
      <w:r>
        <w:rPr>
          <w:rFonts w:ascii="华文仿宋" w:eastAsia="华文仿宋" w:hAnsi="华文仿宋" w:cs="华文仿宋" w:hint="eastAsia"/>
          <w:szCs w:val="21"/>
        </w:rPr>
        <w:t>为机关食堂更新老旧、破损设备，购置必要新增设备，费用开支范围主要包括：厨房和餐厅设备更新，以</w:t>
      </w:r>
      <w:r>
        <w:rPr>
          <w:rFonts w:ascii="华文仿宋" w:eastAsia="华文仿宋" w:hAnsi="华文仿宋" w:cs="华文仿宋" w:hint="eastAsia"/>
          <w:szCs w:val="21"/>
        </w:rPr>
        <w:lastRenderedPageBreak/>
        <w:t>及部分餐厨具等食堂相关设备费用，保障食堂正常运转。</w:t>
      </w:r>
    </w:p>
    <w:p w:rsidR="00F66395" w:rsidRDefault="00AD55A5">
      <w:pPr>
        <w:spacing w:line="620" w:lineRule="exact"/>
        <w:ind w:firstLineChars="200" w:firstLine="640"/>
        <w:rPr>
          <w:rFonts w:ascii="黑体" w:eastAsia="黑体" w:hAnsi="黑体" w:cs="黑体"/>
          <w:szCs w:val="32"/>
        </w:rPr>
      </w:pPr>
      <w:r>
        <w:rPr>
          <w:rFonts w:ascii="黑体" w:eastAsia="黑体" w:hAnsi="黑体" w:cs="黑体" w:hint="eastAsia"/>
          <w:szCs w:val="32"/>
        </w:rPr>
        <w:t>二、绩效评价开展情况</w:t>
      </w:r>
    </w:p>
    <w:p w:rsidR="00F66395" w:rsidRDefault="00AD55A5">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F66395" w:rsidRDefault="00AD55A5">
      <w:pPr>
        <w:spacing w:line="620" w:lineRule="exact"/>
        <w:ind w:firstLineChars="200" w:firstLine="640"/>
        <w:rPr>
          <w:rFonts w:hAnsi="仿宋_GB2312" w:cs="仿宋_GB2312"/>
          <w:szCs w:val="32"/>
        </w:rPr>
      </w:pPr>
      <w:r>
        <w:rPr>
          <w:rFonts w:hAnsi="仿宋_GB2312" w:cs="仿宋_GB2312" w:hint="eastAsia"/>
          <w:szCs w:val="32"/>
        </w:rPr>
        <w:t xml:space="preserve"> 绩效评价的</w:t>
      </w:r>
      <w:r>
        <w:rPr>
          <w:rFonts w:hAnsi="仿宋_GB2312" w:cs="仿宋_GB2312" w:hint="eastAsia"/>
          <w:b/>
          <w:bCs/>
          <w:szCs w:val="32"/>
        </w:rPr>
        <w:t>目的</w:t>
      </w:r>
      <w:r>
        <w:rPr>
          <w:rFonts w:hAnsi="仿宋_GB2312" w:cs="仿宋_GB2312"/>
          <w:szCs w:val="32"/>
        </w:rPr>
        <w:t>是通过</w:t>
      </w:r>
      <w:proofErr w:type="gramStart"/>
      <w:r>
        <w:rPr>
          <w:rFonts w:hAnsi="仿宋_GB2312" w:cs="仿宋_GB2312"/>
          <w:szCs w:val="32"/>
        </w:rPr>
        <w:t>实施自</w:t>
      </w:r>
      <w:proofErr w:type="gramEnd"/>
      <w:r>
        <w:rPr>
          <w:rFonts w:hAnsi="仿宋_GB2312" w:cs="仿宋_GB2312"/>
          <w:szCs w:val="32"/>
        </w:rPr>
        <w:t>评工作，提高预算管理水平，优化资源配置，提高财政资金使用效益。</w:t>
      </w:r>
    </w:p>
    <w:p w:rsidR="00F66395" w:rsidRDefault="00AD55A5">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是机关专用设备更新经费的使用和管理情况，根据各机关食堂设备实际使用情况，为机关食堂更新老旧、破损设备，购置必要新增设备。</w:t>
      </w:r>
    </w:p>
    <w:p w:rsidR="00F66395" w:rsidRDefault="00AD55A5">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F66395" w:rsidRDefault="00AD55A5">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1.绩效评价原则：</w:t>
      </w:r>
    </w:p>
    <w:p w:rsidR="00F66395" w:rsidRDefault="00AD55A5">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F66395" w:rsidRDefault="00AD55A5">
      <w:pPr>
        <w:spacing w:line="620" w:lineRule="exact"/>
        <w:ind w:firstLineChars="200" w:firstLine="643"/>
        <w:rPr>
          <w:rFonts w:hAnsi="仿宋_GB2312" w:cs="仿宋_GB2312"/>
          <w:b/>
          <w:bCs/>
          <w:szCs w:val="32"/>
        </w:rPr>
      </w:pPr>
      <w:r>
        <w:rPr>
          <w:rFonts w:hAnsi="仿宋_GB2312" w:cs="仿宋_GB2312" w:hint="eastAsia"/>
          <w:b/>
          <w:bCs/>
          <w:szCs w:val="32"/>
        </w:rPr>
        <w:t>2.评价指标体系：</w:t>
      </w:r>
    </w:p>
    <w:p w:rsidR="00F66395" w:rsidRDefault="00AD55A5">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自评指标是指预算批复时确定的绩效指标，包括项目的产出数量、质量、时效、成本，以及经济效益、社会效益、生态效益、可持续影响、服务对象满意度等。</w:t>
      </w:r>
    </w:p>
    <w:p w:rsidR="00F66395" w:rsidRDefault="00AD55A5">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自评指标的权重由各单位根据项目实际情况确定。原则上预算执行率和一级指标权重统一设置为：预算执行率10%、产出指标50%、效益指标30%、服务对象满意度指标10%。二、</w:t>
      </w:r>
      <w:r>
        <w:rPr>
          <w:rFonts w:hAnsi="仿宋_GB2312" w:cs="仿宋_GB2312" w:hint="eastAsia"/>
          <w:szCs w:val="32"/>
        </w:rPr>
        <w:lastRenderedPageBreak/>
        <w:t>三级指标应当根据指标重要程度、项目实施阶段等因素综合确定，准确反映项目的产出和效益。具体评价指标体系详见附件一。</w:t>
      </w:r>
    </w:p>
    <w:p w:rsidR="00F66395" w:rsidRDefault="00AD55A5">
      <w:pPr>
        <w:spacing w:line="620" w:lineRule="exact"/>
        <w:ind w:firstLineChars="200" w:firstLine="643"/>
        <w:rPr>
          <w:rFonts w:hAnsi="仿宋_GB2312" w:cs="仿宋_GB2312"/>
          <w:b/>
          <w:bCs/>
          <w:szCs w:val="32"/>
        </w:rPr>
      </w:pPr>
      <w:r>
        <w:rPr>
          <w:rFonts w:hAnsi="仿宋_GB2312" w:cs="仿宋_GB2312" w:hint="eastAsia"/>
          <w:b/>
          <w:bCs/>
          <w:szCs w:val="32"/>
        </w:rPr>
        <w:t>3.评价方法：</w:t>
      </w:r>
    </w:p>
    <w:p w:rsidR="00F66395" w:rsidRDefault="00AD55A5">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F66395" w:rsidRDefault="00AD55A5">
      <w:pPr>
        <w:spacing w:line="620" w:lineRule="exact"/>
        <w:ind w:firstLineChars="200" w:firstLine="643"/>
        <w:rPr>
          <w:rFonts w:hAnsi="仿宋_GB2312" w:cs="仿宋_GB2312"/>
          <w:b/>
          <w:bCs/>
          <w:szCs w:val="32"/>
        </w:rPr>
      </w:pPr>
      <w:r>
        <w:rPr>
          <w:rFonts w:hAnsi="仿宋_GB2312" w:cs="仿宋_GB2312" w:hint="eastAsia"/>
          <w:b/>
          <w:bCs/>
          <w:szCs w:val="32"/>
        </w:rPr>
        <w:t>4.评价标准：</w:t>
      </w:r>
    </w:p>
    <w:p w:rsidR="00F66395" w:rsidRDefault="00AD55A5">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F66395" w:rsidRDefault="00AD55A5">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F66395" w:rsidRDefault="00AD55A5">
      <w:pPr>
        <w:spacing w:line="620" w:lineRule="exact"/>
        <w:ind w:firstLineChars="200" w:firstLine="643"/>
        <w:rPr>
          <w:rFonts w:hAnsi="仿宋_GB2312" w:cs="仿宋_GB2312"/>
          <w:b/>
          <w:bCs/>
          <w:kern w:val="0"/>
          <w:szCs w:val="32"/>
        </w:rPr>
      </w:pPr>
      <w:r>
        <w:rPr>
          <w:rFonts w:hAnsi="仿宋_GB2312" w:cs="仿宋_GB2312" w:hint="eastAsia"/>
          <w:b/>
          <w:bCs/>
          <w:kern w:val="0"/>
          <w:szCs w:val="32"/>
        </w:rPr>
        <w:t>1.前期准备：</w:t>
      </w:r>
    </w:p>
    <w:p w:rsidR="00F66395" w:rsidRDefault="00AD55A5">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F66395" w:rsidRDefault="00AD55A5">
      <w:pPr>
        <w:ind w:firstLineChars="200" w:firstLine="640"/>
      </w:pPr>
      <w:r>
        <w:rPr>
          <w:rFonts w:hint="eastAsia"/>
        </w:rPr>
        <w:t>（2）制定本年度自评工作方案</w:t>
      </w:r>
    </w:p>
    <w:p w:rsidR="00F66395" w:rsidRDefault="00AD55A5">
      <w:pPr>
        <w:pStyle w:val="a0"/>
        <w:ind w:firstLineChars="200" w:firstLine="640"/>
        <w:jc w:val="both"/>
        <w:rPr>
          <w:rFonts w:eastAsia="仿宋_GB2312"/>
          <w:b w:val="0"/>
          <w:bCs w:val="0"/>
          <w:sz w:val="32"/>
        </w:rPr>
      </w:pPr>
      <w:r>
        <w:rPr>
          <w:rFonts w:eastAsia="仿宋_GB2312" w:hint="eastAsia"/>
          <w:b w:val="0"/>
          <w:bCs w:val="0"/>
          <w:sz w:val="32"/>
        </w:rPr>
        <w:t>（3）确定评价指标体系</w:t>
      </w:r>
    </w:p>
    <w:p w:rsidR="00F66395" w:rsidRDefault="00AD55A5">
      <w:pPr>
        <w:spacing w:line="620" w:lineRule="exact"/>
        <w:ind w:firstLineChars="200" w:firstLine="643"/>
      </w:pPr>
      <w:r>
        <w:rPr>
          <w:rFonts w:hint="eastAsia"/>
          <w:b/>
          <w:bCs/>
        </w:rPr>
        <w:t>自评指标：</w:t>
      </w:r>
      <w:r>
        <w:rPr>
          <w:rFonts w:hint="eastAsia"/>
        </w:rPr>
        <w:t>本次选用的自评指标以预算批复的项目支出绩效目标申报表中的绩效指标为准开展自评。具体包括：</w:t>
      </w:r>
    </w:p>
    <w:p w:rsidR="00F66395" w:rsidRDefault="00AD55A5">
      <w:pPr>
        <w:spacing w:line="620" w:lineRule="exact"/>
        <w:ind w:firstLineChars="200" w:firstLine="640"/>
      </w:pPr>
      <w:r>
        <w:rPr>
          <w:rFonts w:hint="eastAsia"/>
        </w:rPr>
        <w:t>一级指标4个：项目资金、产出指标、效益指标、满意度指标。</w:t>
      </w:r>
    </w:p>
    <w:p w:rsidR="00F66395" w:rsidRDefault="00AD55A5">
      <w:pPr>
        <w:spacing w:line="620" w:lineRule="exact"/>
        <w:ind w:firstLineChars="200" w:firstLine="640"/>
      </w:pPr>
      <w:r>
        <w:rPr>
          <w:rFonts w:hint="eastAsia"/>
        </w:rPr>
        <w:t>二级指标10个：包括：预算执行率、数量指标、质量指标、时效指标、成本指标、经济效益指标、社会效益指标、生态效益指标、可持续性影响、服务对象满意度指标。</w:t>
      </w:r>
    </w:p>
    <w:p w:rsidR="00F66395" w:rsidRDefault="00AD55A5">
      <w:pPr>
        <w:spacing w:line="620" w:lineRule="exact"/>
        <w:ind w:firstLineChars="200" w:firstLine="640"/>
      </w:pPr>
      <w:r>
        <w:rPr>
          <w:rFonts w:hint="eastAsia"/>
        </w:rPr>
        <w:t>三级指标及指标值：按年初</w:t>
      </w:r>
      <w:proofErr w:type="gramStart"/>
      <w:r>
        <w:rPr>
          <w:rFonts w:hint="eastAsia"/>
        </w:rPr>
        <w:t>经财政</w:t>
      </w:r>
      <w:proofErr w:type="gramEnd"/>
      <w:r>
        <w:rPr>
          <w:rFonts w:hint="eastAsia"/>
        </w:rPr>
        <w:t>批复的绩效目标申报表</w:t>
      </w:r>
      <w:r>
        <w:rPr>
          <w:rFonts w:hint="eastAsia"/>
        </w:rPr>
        <w:lastRenderedPageBreak/>
        <w:t>中的三级指标确定。</w:t>
      </w:r>
    </w:p>
    <w:p w:rsidR="00F66395" w:rsidRDefault="00AD55A5">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F66395" w:rsidRDefault="00AD55A5">
      <w:pPr>
        <w:spacing w:line="620" w:lineRule="exact"/>
        <w:ind w:firstLineChars="200" w:firstLine="640"/>
      </w:pPr>
      <w:r>
        <w:rPr>
          <w:rFonts w:hint="eastAsia"/>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F66395" w:rsidRDefault="00AD55A5">
      <w:pPr>
        <w:spacing w:line="620" w:lineRule="exact"/>
        <w:ind w:firstLineChars="200" w:firstLine="640"/>
      </w:pPr>
      <w:r>
        <w:rPr>
          <w:rFonts w:hint="eastAsia"/>
        </w:rPr>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经济效益指标、社会效益指标、环境效益各8分，可持续性影响6分。当项目不涉及经济效益、环境效益时，相应的分值可在社会效益和</w:t>
      </w:r>
      <w:proofErr w:type="gramStart"/>
      <w:r>
        <w:rPr>
          <w:rFonts w:hint="eastAsia"/>
        </w:rPr>
        <w:t>可</w:t>
      </w:r>
      <w:proofErr w:type="gramEnd"/>
      <w:r>
        <w:rPr>
          <w:rFonts w:hint="eastAsia"/>
        </w:rPr>
        <w:t>持续性影响指标中调剂，但可持续影响分值最高不得超过20分。④服务对象满意度1个指标，评分与一级指标评分一致，仍为10分。</w:t>
      </w:r>
    </w:p>
    <w:p w:rsidR="00F66395" w:rsidRDefault="00AD55A5">
      <w:pPr>
        <w:spacing w:line="620" w:lineRule="exact"/>
        <w:ind w:firstLineChars="200" w:firstLine="640"/>
      </w:pPr>
      <w:r>
        <w:rPr>
          <w:rFonts w:hint="eastAsia"/>
        </w:rPr>
        <w:t>三级指标评分权重：原则上将二级指标分值平均分配</w:t>
      </w:r>
      <w:proofErr w:type="gramStart"/>
      <w:r>
        <w:rPr>
          <w:rFonts w:hint="eastAsia"/>
        </w:rPr>
        <w:t>至各项</w:t>
      </w:r>
      <w:proofErr w:type="gramEnd"/>
      <w:r>
        <w:rPr>
          <w:rFonts w:hint="eastAsia"/>
        </w:rPr>
        <w:t>三级指标，也可按三级指标对应工作内容的重要程度或对应工作内容预算支出的比重等因素综合确定，准确反映项目的产出和效益。</w:t>
      </w:r>
    </w:p>
    <w:p w:rsidR="00F66395" w:rsidRDefault="00AD55A5">
      <w:pPr>
        <w:pStyle w:val="a0"/>
        <w:ind w:firstLineChars="200" w:firstLine="640"/>
        <w:jc w:val="both"/>
        <w:rPr>
          <w:rFonts w:eastAsia="仿宋_GB2312"/>
          <w:b w:val="0"/>
          <w:bCs w:val="0"/>
          <w:sz w:val="32"/>
        </w:rPr>
      </w:pPr>
      <w:r>
        <w:rPr>
          <w:rFonts w:eastAsia="仿宋_GB2312" w:hint="eastAsia"/>
          <w:b w:val="0"/>
          <w:bCs w:val="0"/>
          <w:sz w:val="32"/>
        </w:rPr>
        <w:t>（4）确定评分规则</w:t>
      </w:r>
    </w:p>
    <w:p w:rsidR="00F66395" w:rsidRDefault="00AD55A5">
      <w:pPr>
        <w:spacing w:line="620" w:lineRule="exact"/>
        <w:ind w:firstLineChars="200" w:firstLine="640"/>
      </w:pPr>
      <w:r>
        <w:rPr>
          <w:rFonts w:hint="eastAsia"/>
        </w:rPr>
        <w:lastRenderedPageBreak/>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F66395" w:rsidRDefault="00AD55A5">
      <w:pPr>
        <w:spacing w:line="620" w:lineRule="exact"/>
        <w:ind w:firstLineChars="200" w:firstLine="640"/>
      </w:pPr>
      <w:r>
        <w:rPr>
          <w:rFonts w:hint="eastAsia"/>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F66395" w:rsidRDefault="00AD55A5">
      <w:pPr>
        <w:spacing w:line="620" w:lineRule="exact"/>
        <w:ind w:firstLineChars="200" w:firstLine="640"/>
      </w:pPr>
      <w:r>
        <w:rPr>
          <w:rFonts w:hint="eastAsia"/>
        </w:rPr>
        <w:t>（5）拟定绩效资料清单。根据政策要求，结合项目特点制定项目绩效自评资料清单。</w:t>
      </w:r>
    </w:p>
    <w:p w:rsidR="00F66395" w:rsidRDefault="00AD55A5">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2.</w:t>
      </w:r>
      <w:r>
        <w:rPr>
          <w:rFonts w:hAnsi="仿宋_GB2312" w:cs="仿宋_GB2312" w:hint="eastAsia"/>
          <w:b/>
          <w:bCs/>
          <w:szCs w:val="32"/>
        </w:rPr>
        <w:t>组织实施：</w:t>
      </w:r>
    </w:p>
    <w:p w:rsidR="00832BD6" w:rsidRDefault="00AD55A5">
      <w:pPr>
        <w:spacing w:line="620" w:lineRule="exact"/>
        <w:ind w:firstLineChars="200" w:firstLine="640"/>
        <w:rPr>
          <w:rFonts w:hAnsi="仿宋_GB2312" w:cs="仿宋_GB2312"/>
          <w:kern w:val="0"/>
          <w:szCs w:val="32"/>
        </w:rPr>
      </w:pPr>
      <w:r>
        <w:rPr>
          <w:rFonts w:hAnsi="仿宋_GB2312" w:cs="仿宋_GB2312" w:hint="eastAsia"/>
          <w:kern w:val="0"/>
          <w:szCs w:val="32"/>
        </w:rPr>
        <w:t>（1）开展内部培训。</w:t>
      </w:r>
    </w:p>
    <w:p w:rsidR="00F66395" w:rsidRDefault="00AD55A5">
      <w:pPr>
        <w:spacing w:line="620" w:lineRule="exact"/>
        <w:ind w:firstLineChars="200" w:firstLine="640"/>
        <w:rPr>
          <w:rFonts w:hAnsi="仿宋_GB2312" w:cs="仿宋_GB2312"/>
          <w:kern w:val="0"/>
          <w:szCs w:val="32"/>
        </w:rPr>
      </w:pPr>
      <w:r>
        <w:rPr>
          <w:rFonts w:hAnsi="仿宋_GB2312" w:cs="仿宋_GB2312" w:hint="eastAsia"/>
          <w:kern w:val="0"/>
          <w:szCs w:val="32"/>
        </w:rPr>
        <w:t>（2）搜集资料。</w:t>
      </w:r>
    </w:p>
    <w:p w:rsidR="00F66395" w:rsidRDefault="00AD55A5">
      <w:pPr>
        <w:spacing w:line="620" w:lineRule="exact"/>
        <w:ind w:firstLineChars="200" w:firstLine="640"/>
        <w:rPr>
          <w:rFonts w:hAnsi="仿宋_GB2312" w:cs="仿宋_GB2312"/>
          <w:kern w:val="0"/>
          <w:szCs w:val="32"/>
        </w:rPr>
      </w:pPr>
      <w:r>
        <w:rPr>
          <w:rFonts w:hAnsi="仿宋_GB2312" w:cs="仿宋_GB2312" w:hint="eastAsia"/>
          <w:kern w:val="0"/>
          <w:szCs w:val="32"/>
        </w:rPr>
        <w:t>（3）填报《项目支出绩效自评表》、撰写自评项目《项目支出绩效评价报告》。</w:t>
      </w:r>
    </w:p>
    <w:p w:rsidR="00F66395" w:rsidRDefault="00AD55A5">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p>
    <w:p w:rsidR="00832BD6" w:rsidRDefault="00AD55A5">
      <w:pPr>
        <w:spacing w:line="620" w:lineRule="exact"/>
        <w:ind w:firstLineChars="200" w:firstLine="640"/>
        <w:rPr>
          <w:rFonts w:hAnsi="仿宋_GB2312" w:cs="仿宋_GB2312"/>
          <w:kern w:val="0"/>
          <w:szCs w:val="32"/>
        </w:rPr>
      </w:pPr>
      <w:r>
        <w:rPr>
          <w:rFonts w:hAnsi="仿宋_GB2312" w:cs="仿宋_GB2312" w:hint="eastAsia"/>
          <w:kern w:val="0"/>
          <w:szCs w:val="32"/>
        </w:rPr>
        <w:t>（1）自评结果审核。</w:t>
      </w:r>
    </w:p>
    <w:p w:rsidR="00832BD6" w:rsidRDefault="00AD55A5">
      <w:pPr>
        <w:spacing w:line="620" w:lineRule="exact"/>
        <w:ind w:firstLineChars="200" w:firstLine="640"/>
        <w:rPr>
          <w:rFonts w:hAnsi="仿宋_GB2312" w:cs="仿宋_GB2312"/>
          <w:kern w:val="0"/>
          <w:szCs w:val="32"/>
        </w:rPr>
      </w:pPr>
      <w:r>
        <w:rPr>
          <w:rFonts w:hAnsi="仿宋_GB2312" w:cs="仿宋_GB2312" w:hint="eastAsia"/>
          <w:kern w:val="0"/>
          <w:szCs w:val="32"/>
        </w:rPr>
        <w:t>（2）修订自评结果。</w:t>
      </w:r>
    </w:p>
    <w:p w:rsidR="00F66395" w:rsidRDefault="00AD55A5">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lastRenderedPageBreak/>
        <w:t>4.</w:t>
      </w:r>
      <w:r>
        <w:rPr>
          <w:rFonts w:hAnsi="仿宋_GB2312" w:cs="仿宋_GB2312" w:hint="eastAsia"/>
          <w:b/>
          <w:bCs/>
          <w:szCs w:val="32"/>
        </w:rPr>
        <w:t>成果应用:</w:t>
      </w:r>
    </w:p>
    <w:p w:rsidR="00832BD6" w:rsidRDefault="00AD55A5">
      <w:pPr>
        <w:spacing w:line="620" w:lineRule="exact"/>
        <w:ind w:firstLineChars="200" w:firstLine="640"/>
        <w:rPr>
          <w:rFonts w:hAnsi="仿宋_GB2312" w:cs="仿宋_GB2312"/>
          <w:szCs w:val="32"/>
        </w:rPr>
      </w:pPr>
      <w:r>
        <w:rPr>
          <w:rFonts w:hAnsi="仿宋_GB2312" w:cs="仿宋_GB2312" w:hint="eastAsia"/>
          <w:szCs w:val="32"/>
        </w:rPr>
        <w:t>（1）汇总分析自评问题。</w:t>
      </w:r>
    </w:p>
    <w:p w:rsidR="00F66395" w:rsidRDefault="00AD55A5">
      <w:pPr>
        <w:spacing w:line="620" w:lineRule="exact"/>
        <w:ind w:firstLineChars="200" w:firstLine="640"/>
        <w:rPr>
          <w:rFonts w:hAnsi="仿宋_GB2312" w:cs="仿宋_GB2312"/>
          <w:szCs w:val="32"/>
        </w:rPr>
      </w:pPr>
      <w:r>
        <w:rPr>
          <w:rFonts w:hAnsi="仿宋_GB2312" w:cs="仿宋_GB2312" w:hint="eastAsia"/>
          <w:szCs w:val="32"/>
        </w:rPr>
        <w:t>（2）实施整改。</w:t>
      </w:r>
    </w:p>
    <w:p w:rsidR="00F66395" w:rsidRDefault="00AD55A5">
      <w:pPr>
        <w:spacing w:line="620" w:lineRule="exact"/>
        <w:ind w:firstLineChars="200" w:firstLine="640"/>
        <w:rPr>
          <w:rFonts w:ascii="黑体" w:eastAsia="黑体" w:hAnsi="黑体" w:cs="黑体"/>
          <w:szCs w:val="32"/>
        </w:rPr>
      </w:pPr>
      <w:r>
        <w:rPr>
          <w:rFonts w:ascii="黑体" w:eastAsia="黑体" w:hAnsi="黑体" w:cs="黑体" w:hint="eastAsia"/>
          <w:szCs w:val="32"/>
        </w:rPr>
        <w:t xml:space="preserve">三、综合评价情况及评价结论 </w:t>
      </w:r>
    </w:p>
    <w:p w:rsidR="00F66395" w:rsidRDefault="00AD55A5">
      <w:pPr>
        <w:spacing w:line="620" w:lineRule="exact"/>
        <w:ind w:firstLineChars="200" w:firstLine="640"/>
        <w:rPr>
          <w:szCs w:val="32"/>
        </w:rPr>
      </w:pPr>
      <w:r>
        <w:rPr>
          <w:rFonts w:hint="eastAsia"/>
          <w:szCs w:val="32"/>
        </w:rPr>
        <w:t>综合评价情况：</w:t>
      </w:r>
    </w:p>
    <w:p w:rsidR="00F66395" w:rsidRDefault="00AD55A5">
      <w:pPr>
        <w:spacing w:line="620" w:lineRule="exact"/>
        <w:ind w:firstLineChars="200" w:firstLine="640"/>
        <w:rPr>
          <w:szCs w:val="32"/>
        </w:rPr>
      </w:pPr>
      <w:r>
        <w:rPr>
          <w:rFonts w:hint="eastAsia"/>
          <w:szCs w:val="32"/>
        </w:rPr>
        <w:t>通过质保金及待结算项目的实施，保障各机关食堂工作平稳运转，提升机关干部职工幸福感、满意度，提高食堂管理和服务水平，为各机关干部职工打造舒适的就餐环境</w:t>
      </w:r>
      <w:r>
        <w:rPr>
          <w:rFonts w:hAnsi="仿宋_GB2312" w:cs="仿宋_GB2312" w:hint="eastAsia"/>
          <w:color w:val="2F2F2F"/>
          <w:kern w:val="0"/>
          <w:szCs w:val="32"/>
        </w:rPr>
        <w:t>。</w:t>
      </w:r>
    </w:p>
    <w:p w:rsidR="00F66395" w:rsidRDefault="00AD55A5">
      <w:pPr>
        <w:spacing w:line="620" w:lineRule="exact"/>
        <w:ind w:firstLineChars="200" w:firstLine="640"/>
        <w:rPr>
          <w:szCs w:val="32"/>
        </w:rPr>
      </w:pPr>
      <w:r>
        <w:rPr>
          <w:rFonts w:hint="eastAsia"/>
          <w:szCs w:val="32"/>
        </w:rPr>
        <w:t xml:space="preserve">评价结论： </w:t>
      </w:r>
    </w:p>
    <w:p w:rsidR="00F66395" w:rsidRDefault="00AD55A5">
      <w:pPr>
        <w:spacing w:line="620" w:lineRule="exact"/>
        <w:ind w:firstLineChars="200" w:firstLine="640"/>
        <w:rPr>
          <w:rFonts w:ascii="黑体" w:eastAsia="黑体" w:hAnsi="黑体" w:cs="黑体"/>
          <w:szCs w:val="32"/>
        </w:rPr>
      </w:pPr>
      <w:r>
        <w:rPr>
          <w:rFonts w:hint="eastAsia"/>
          <w:szCs w:val="32"/>
        </w:rPr>
        <w:t xml:space="preserve">质保金及待结算项目自评得分100分，绩效级别为“达成年度指标”。其中：预算执行10分，项目产出49分，项目效益30分，服务对象满意度10分。 </w:t>
      </w:r>
    </w:p>
    <w:p w:rsidR="00F66395" w:rsidRDefault="00AD55A5">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F66395" w:rsidRDefault="00AD55A5">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sidR="00832BD6">
        <w:rPr>
          <w:rFonts w:hAnsi="仿宋_GB2312" w:cs="仿宋_GB2312" w:hint="eastAsia"/>
          <w:szCs w:val="32"/>
        </w:rPr>
        <w:t>为提高机关后勤保障水平，根据各机关食堂设备实际使用情况，为机关食堂更新老旧、破损设备，购置必要新增设备</w:t>
      </w:r>
      <w:r>
        <w:rPr>
          <w:rFonts w:hAnsi="仿宋_GB2312" w:cs="仿宋_GB2312" w:hint="eastAsia"/>
          <w:szCs w:val="32"/>
        </w:rPr>
        <w:t>。</w:t>
      </w:r>
    </w:p>
    <w:p w:rsidR="00F66395" w:rsidRDefault="00AD55A5">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（二）项目过程情况。</w:t>
      </w:r>
      <w:r>
        <w:rPr>
          <w:rFonts w:hAnsi="仿宋_GB2312" w:cs="仿宋_GB2312" w:hint="eastAsia"/>
          <w:szCs w:val="32"/>
        </w:rPr>
        <w:t xml:space="preserve">项目管理严格执行财政的相关文件要求，严格遵守项目招标相关要求。 </w:t>
      </w:r>
    </w:p>
    <w:p w:rsidR="00F66395" w:rsidRDefault="00AD55A5">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完成了2024年度北区食堂工作餐服务保障任务；二是完成了南区食堂就餐服务保障。</w:t>
      </w:r>
    </w:p>
    <w:p w:rsidR="00F66395" w:rsidRDefault="00AD55A5">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lastRenderedPageBreak/>
        <w:t>（四）项目效益情况。做</w:t>
      </w:r>
      <w:r>
        <w:rPr>
          <w:rFonts w:hAnsi="仿宋_GB2312" w:cs="仿宋_GB2312" w:hint="eastAsia"/>
          <w:szCs w:val="32"/>
        </w:rPr>
        <w:t>好机关食堂服务保障。</w:t>
      </w:r>
    </w:p>
    <w:p w:rsidR="00F66395" w:rsidRDefault="00AD55A5">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F66395" w:rsidRDefault="00AD55A5">
      <w:pPr>
        <w:spacing w:line="620" w:lineRule="exact"/>
        <w:ind w:firstLineChars="200" w:firstLine="640"/>
        <w:rPr>
          <w:rFonts w:ascii="楷体_GB2312" w:eastAsia="楷体_GB2312" w:hAnsi="楷体_GB2312" w:cs="楷体_GB2312"/>
          <w:szCs w:val="32"/>
        </w:rPr>
      </w:pPr>
      <w:r>
        <w:rPr>
          <w:rFonts w:hAnsi="仿宋_GB2312" w:cs="仿宋_GB2312" w:hint="eastAsia"/>
          <w:color w:val="2F2F2F"/>
          <w:kern w:val="0"/>
          <w:szCs w:val="32"/>
        </w:rPr>
        <w:t xml:space="preserve"> </w:t>
      </w:r>
      <w:r>
        <w:rPr>
          <w:rFonts w:ascii="楷体_GB2312" w:eastAsia="楷体_GB2312" w:hAnsi="楷体_GB2312" w:cs="楷体_GB2312" w:hint="eastAsia"/>
          <w:szCs w:val="32"/>
        </w:rPr>
        <w:t>主要经验和做法如下：</w:t>
      </w:r>
    </w:p>
    <w:p w:rsidR="00F66395" w:rsidRDefault="00AD55A5">
      <w:pPr>
        <w:spacing w:line="620" w:lineRule="exact"/>
        <w:ind w:firstLineChars="200" w:firstLine="640"/>
        <w:rPr>
          <w:rFonts w:hAnsi="仿宋_GB2312" w:cs="仿宋_GB2312"/>
          <w:szCs w:val="32"/>
        </w:rPr>
      </w:pPr>
      <w:r>
        <w:rPr>
          <w:rFonts w:hAnsi="仿宋_GB2312" w:cs="仿宋_GB2312" w:hint="eastAsia"/>
          <w:szCs w:val="32"/>
        </w:rPr>
        <w:t>一是讲政治，要有政治站位，始终以大局为重。积极开展“光盘行动”，提倡吃多少取多少，杜绝浪费。</w:t>
      </w:r>
    </w:p>
    <w:p w:rsidR="00F66395" w:rsidRDefault="00AD55A5">
      <w:pPr>
        <w:spacing w:line="620" w:lineRule="exact"/>
        <w:ind w:firstLineChars="200" w:firstLine="640"/>
        <w:rPr>
          <w:rFonts w:hAnsi="仿宋_GB2312" w:cs="仿宋_GB2312"/>
          <w:szCs w:val="32"/>
        </w:rPr>
      </w:pPr>
      <w:r>
        <w:rPr>
          <w:rFonts w:hAnsi="仿宋_GB2312" w:cs="仿宋_GB2312" w:hint="eastAsia"/>
          <w:szCs w:val="32"/>
        </w:rPr>
        <w:t>二是</w:t>
      </w:r>
      <w:proofErr w:type="gramStart"/>
      <w:r>
        <w:rPr>
          <w:rFonts w:hAnsi="仿宋_GB2312" w:cs="仿宋_GB2312" w:hint="eastAsia"/>
          <w:szCs w:val="32"/>
        </w:rPr>
        <w:t>践行</w:t>
      </w:r>
      <w:proofErr w:type="gramEnd"/>
      <w:r>
        <w:rPr>
          <w:rFonts w:hAnsi="仿宋_GB2312" w:cs="仿宋_GB2312" w:hint="eastAsia"/>
          <w:szCs w:val="32"/>
        </w:rPr>
        <w:t>红墙精神，强化责任担当与安全意识。筑牢防疫屏障，全程跟踪各个环节。</w:t>
      </w:r>
    </w:p>
    <w:p w:rsidR="00F66395" w:rsidRDefault="004270C6">
      <w:pPr>
        <w:spacing w:line="620" w:lineRule="exact"/>
        <w:ind w:firstLineChars="200" w:firstLine="640"/>
        <w:rPr>
          <w:rFonts w:hAnsi="仿宋_GB2312" w:cs="仿宋_GB2312"/>
          <w:szCs w:val="32"/>
        </w:rPr>
      </w:pPr>
      <w:r>
        <w:rPr>
          <w:rFonts w:hAnsi="仿宋_GB2312" w:cs="仿宋_GB2312" w:hint="eastAsia"/>
          <w:szCs w:val="32"/>
        </w:rPr>
        <w:t>三是脚踏实际、扎扎实实做好精细化管理，</w:t>
      </w:r>
      <w:r w:rsidR="00AD55A5">
        <w:rPr>
          <w:rFonts w:hAnsi="仿宋_GB2312" w:cs="仿宋_GB2312" w:hint="eastAsia"/>
          <w:szCs w:val="32"/>
        </w:rPr>
        <w:t>加大</w:t>
      </w:r>
      <w:bookmarkStart w:id="2" w:name="_GoBack"/>
      <w:bookmarkEnd w:id="2"/>
      <w:r w:rsidR="00AD55A5">
        <w:rPr>
          <w:rFonts w:hAnsi="仿宋_GB2312" w:cs="仿宋_GB2312" w:hint="eastAsia"/>
          <w:szCs w:val="32"/>
        </w:rPr>
        <w:t>检查力度，提升管理与服务水平。</w:t>
      </w:r>
    </w:p>
    <w:p w:rsidR="00F66395" w:rsidRDefault="00AD55A5">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F66395" w:rsidRDefault="00AD55A5">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p>
    <w:p w:rsidR="00F66395" w:rsidRDefault="00AD55A5">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F66395" w:rsidRPr="005121AE" w:rsidRDefault="00832BD6">
      <w:pPr>
        <w:spacing w:line="620" w:lineRule="exact"/>
        <w:ind w:firstLineChars="200" w:firstLine="640"/>
        <w:rPr>
          <w:rFonts w:hAnsi="仿宋_GB2312" w:cs="仿宋_GB2312"/>
          <w:szCs w:val="32"/>
        </w:rPr>
      </w:pPr>
      <w:r>
        <w:rPr>
          <w:rFonts w:hAnsi="仿宋_GB2312" w:cs="仿宋_GB2312" w:hint="eastAsia"/>
          <w:szCs w:val="32"/>
        </w:rPr>
        <w:t>无。</w:t>
      </w:r>
    </w:p>
    <w:p w:rsidR="00F66395" w:rsidRDefault="00AD55A5">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br w:type="page"/>
      </w:r>
    </w:p>
    <w:p w:rsidR="00F66395" w:rsidRDefault="00AD55A5">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p>
    <w:p w:rsidR="00F66395" w:rsidRDefault="00AD55A5">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机关专用设备更新及改造经费项目自评评分体系</w:t>
      </w:r>
    </w:p>
    <w:p w:rsidR="00F66395" w:rsidRDefault="00AD55A5">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（2024年度）</w:t>
      </w:r>
    </w:p>
    <w:tbl>
      <w:tblPr>
        <w:tblW w:w="3282" w:type="pct"/>
        <w:jc w:val="center"/>
        <w:tblLook w:val="04A0" w:firstRow="1" w:lastRow="0" w:firstColumn="1" w:lastColumn="0" w:noHBand="0" w:noVBand="1"/>
      </w:tblPr>
      <w:tblGrid>
        <w:gridCol w:w="1268"/>
        <w:gridCol w:w="1438"/>
        <w:gridCol w:w="1728"/>
        <w:gridCol w:w="856"/>
        <w:gridCol w:w="732"/>
      </w:tblGrid>
      <w:tr w:rsidR="00F66395">
        <w:trPr>
          <w:trHeight w:hRule="exact" w:val="517"/>
          <w:jc w:val="center"/>
        </w:trPr>
        <w:tc>
          <w:tcPr>
            <w:tcW w:w="1051"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193"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1434"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608"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r>
      <w:tr w:rsidR="00F66395">
        <w:trPr>
          <w:trHeight w:hRule="exact" w:val="1335"/>
          <w:jc w:val="center"/>
        </w:trPr>
        <w:tc>
          <w:tcPr>
            <w:tcW w:w="1051" w:type="pct"/>
            <w:vMerge w:val="restar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193" w:type="pct"/>
            <w:vMerge w:val="restar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1434"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指标1：各办公区干部、职工服务保障</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6</w:t>
            </w:r>
          </w:p>
        </w:tc>
      </w:tr>
      <w:tr w:rsidR="00F66395">
        <w:trPr>
          <w:trHeight w:hRule="exact" w:val="1483"/>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434"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指标2：各办公区食堂管理、维修、采购</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6</w:t>
            </w:r>
          </w:p>
        </w:tc>
      </w:tr>
      <w:tr w:rsidR="00F66395">
        <w:trPr>
          <w:trHeight w:hRule="exact" w:val="818"/>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vMerge w:val="restar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1434"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指标1：北京市餐饮管理</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5</w:t>
            </w:r>
          </w:p>
        </w:tc>
      </w:tr>
      <w:tr w:rsidR="00F66395">
        <w:trPr>
          <w:trHeight w:hRule="exact" w:val="1223"/>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434"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指标2：食堂油烟排放</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6</w:t>
            </w:r>
          </w:p>
        </w:tc>
      </w:tr>
      <w:tr w:rsidR="00F66395">
        <w:trPr>
          <w:trHeight w:hRule="exact" w:val="1208"/>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vMerge w:val="restar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1434" w:type="pct"/>
            <w:tcBorders>
              <w:top w:val="nil"/>
              <w:left w:val="nil"/>
              <w:bottom w:val="single" w:sz="4" w:space="0" w:color="auto"/>
              <w:right w:val="single" w:sz="4" w:space="0" w:color="auto"/>
            </w:tcBorders>
            <w:vAlign w:val="center"/>
          </w:tcPr>
          <w:p w:rsidR="00F66395" w:rsidRDefault="00AD55A5">
            <w:pPr>
              <w:widowControl/>
              <w:jc w:val="left"/>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指标1：完成合同签订工作</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5</w:t>
            </w:r>
          </w:p>
        </w:tc>
      </w:tr>
      <w:tr w:rsidR="00F66395">
        <w:trPr>
          <w:trHeight w:hRule="exact" w:val="917"/>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434" w:type="pct"/>
            <w:tcBorders>
              <w:top w:val="nil"/>
              <w:left w:val="nil"/>
              <w:bottom w:val="single" w:sz="4" w:space="0" w:color="auto"/>
              <w:right w:val="single" w:sz="4" w:space="0" w:color="auto"/>
            </w:tcBorders>
            <w:vAlign w:val="center"/>
          </w:tcPr>
          <w:p w:rsidR="00F66395" w:rsidRDefault="00AD55A5">
            <w:pPr>
              <w:widowControl/>
              <w:jc w:val="left"/>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指标2:完成项目实施阶段工作</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5</w:t>
            </w:r>
          </w:p>
        </w:tc>
      </w:tr>
      <w:tr w:rsidR="00F66395">
        <w:trPr>
          <w:trHeight w:hRule="exact" w:val="1204"/>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434" w:type="pct"/>
            <w:tcBorders>
              <w:top w:val="nil"/>
              <w:left w:val="nil"/>
              <w:bottom w:val="single" w:sz="4" w:space="0" w:color="auto"/>
              <w:right w:val="single" w:sz="4" w:space="0" w:color="auto"/>
            </w:tcBorders>
            <w:vAlign w:val="center"/>
          </w:tcPr>
          <w:p w:rsidR="00F66395" w:rsidRDefault="00AD55A5">
            <w:pPr>
              <w:widowControl/>
              <w:jc w:val="left"/>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指标3:完成项目结算及总结工作</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5</w:t>
            </w:r>
          </w:p>
        </w:tc>
      </w:tr>
      <w:tr w:rsidR="00F66395">
        <w:trPr>
          <w:trHeight w:hRule="exact" w:val="3144"/>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1434" w:type="pct"/>
            <w:tcBorders>
              <w:top w:val="nil"/>
              <w:left w:val="nil"/>
              <w:bottom w:val="single" w:sz="4" w:space="0" w:color="auto"/>
              <w:right w:val="single" w:sz="4" w:space="0" w:color="auto"/>
            </w:tcBorders>
            <w:vAlign w:val="center"/>
          </w:tcPr>
          <w:p w:rsidR="00F66395" w:rsidRDefault="00AD55A5">
            <w:pPr>
              <w:widowControl/>
              <w:jc w:val="left"/>
              <w:textAlignment w:val="center"/>
            </w:pPr>
            <w:r>
              <w:rPr>
                <w:rFonts w:ascii="宋体" w:eastAsia="宋体" w:hAnsi="宋体" w:cs="宋体" w:hint="eastAsia"/>
                <w:color w:val="000000"/>
                <w:kern w:val="0"/>
                <w:sz w:val="20"/>
                <w:szCs w:val="20"/>
                <w:lang w:bidi="ar"/>
              </w:rPr>
              <w:t>指标1：严格按照预算批复执行，按照中心财务管理相关要求控制费用成本</w:t>
            </w:r>
          </w:p>
          <w:p w:rsidR="00F66395" w:rsidRDefault="00AD55A5">
            <w:pPr>
              <w:pStyle w:val="a0"/>
            </w:pPr>
            <w:r>
              <w:rPr>
                <w:rFonts w:asciiTheme="minorHAnsi" w:eastAsiaTheme="minorEastAsia" w:hAnsiTheme="minorHAnsi" w:cstheme="minorBidi" w:hint="eastAsia"/>
                <w:b w:val="0"/>
                <w:bCs w:val="0"/>
                <w:sz w:val="21"/>
                <w:szCs w:val="22"/>
              </w:rPr>
              <w:t>指标</w:t>
            </w:r>
            <w:r>
              <w:rPr>
                <w:rFonts w:asciiTheme="minorHAnsi" w:eastAsiaTheme="minorEastAsia" w:hAnsiTheme="minorHAnsi" w:cstheme="minorBidi" w:hint="eastAsia"/>
                <w:b w:val="0"/>
                <w:bCs w:val="0"/>
                <w:sz w:val="21"/>
                <w:szCs w:val="22"/>
              </w:rPr>
              <w:t>2</w:t>
            </w:r>
            <w:r>
              <w:rPr>
                <w:rFonts w:asciiTheme="minorHAnsi" w:eastAsiaTheme="minorEastAsia" w:hAnsiTheme="minorHAnsi" w:cstheme="minorBidi" w:hint="eastAsia"/>
                <w:b w:val="0"/>
                <w:bCs w:val="0"/>
                <w:sz w:val="21"/>
                <w:szCs w:val="22"/>
              </w:rPr>
              <w:t>：按照合同要求支付</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12</w:t>
            </w:r>
          </w:p>
        </w:tc>
      </w:tr>
      <w:tr w:rsidR="00F66395">
        <w:trPr>
          <w:trHeight w:hRule="exact" w:val="2416"/>
          <w:jc w:val="center"/>
        </w:trPr>
        <w:tc>
          <w:tcPr>
            <w:tcW w:w="1051" w:type="pct"/>
            <w:vMerge w:val="restar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193" w:type="pc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434" w:type="pct"/>
            <w:tcBorders>
              <w:top w:val="nil"/>
              <w:left w:val="nil"/>
              <w:bottom w:val="single" w:sz="4" w:space="0" w:color="auto"/>
              <w:right w:val="single" w:sz="4" w:space="0" w:color="auto"/>
            </w:tcBorders>
            <w:vAlign w:val="center"/>
          </w:tcPr>
          <w:p w:rsidR="00F66395" w:rsidRDefault="00AD55A5">
            <w:pPr>
              <w:widowControl/>
              <w:jc w:val="left"/>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指标1：通过更新食堂设备，提高膳食服务保障水平，提供安全、卫生、营养、健康的工作餐。</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2"/>
                <w:szCs w:val="22"/>
                <w:lang w:bidi="ar"/>
              </w:rPr>
              <w:t>10</w:t>
            </w:r>
          </w:p>
        </w:tc>
      </w:tr>
      <w:tr w:rsidR="00F66395">
        <w:trPr>
          <w:trHeight w:hRule="exact" w:val="1307"/>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434" w:type="pct"/>
            <w:tcBorders>
              <w:top w:val="nil"/>
              <w:left w:val="nil"/>
              <w:bottom w:val="single" w:sz="4" w:space="0" w:color="auto"/>
              <w:right w:val="single" w:sz="4" w:space="0" w:color="auto"/>
            </w:tcBorders>
            <w:vAlign w:val="center"/>
          </w:tcPr>
          <w:p w:rsidR="00F66395" w:rsidRDefault="00AD55A5">
            <w:pPr>
              <w:widowControl/>
              <w:jc w:val="left"/>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指标2：为机关人员用餐提供便利保障，解决就餐人员切身需要，保障食堂正常运行。</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2"/>
                <w:szCs w:val="22"/>
                <w:lang w:bidi="ar"/>
              </w:rPr>
              <w:t>10</w:t>
            </w:r>
          </w:p>
        </w:tc>
      </w:tr>
      <w:tr w:rsidR="00F66395">
        <w:trPr>
          <w:trHeight w:hRule="exact" w:val="2544"/>
          <w:jc w:val="center"/>
        </w:trPr>
        <w:tc>
          <w:tcPr>
            <w:tcW w:w="1051" w:type="pct"/>
            <w:vMerge/>
            <w:tcBorders>
              <w:top w:val="nil"/>
              <w:left w:val="single" w:sz="4" w:space="0" w:color="auto"/>
              <w:bottom w:val="single" w:sz="4" w:space="0" w:color="auto"/>
              <w:right w:val="single" w:sz="4" w:space="0" w:color="auto"/>
            </w:tcBorders>
            <w:vAlign w:val="center"/>
          </w:tcPr>
          <w:p w:rsidR="00F66395" w:rsidRDefault="00F66395">
            <w:pPr>
              <w:widowControl/>
              <w:spacing w:line="240" w:lineRule="exact"/>
              <w:jc w:val="center"/>
              <w:rPr>
                <w:rFonts w:ascii="宋体" w:eastAsia="宋体" w:hAnsi="宋体" w:cs="宋体"/>
                <w:kern w:val="0"/>
                <w:sz w:val="18"/>
                <w:szCs w:val="18"/>
              </w:rPr>
            </w:pPr>
          </w:p>
        </w:tc>
        <w:tc>
          <w:tcPr>
            <w:tcW w:w="1193" w:type="pct"/>
            <w:tcBorders>
              <w:top w:val="nil"/>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434" w:type="pct"/>
            <w:tcBorders>
              <w:top w:val="nil"/>
              <w:left w:val="nil"/>
              <w:bottom w:val="single" w:sz="4" w:space="0" w:color="auto"/>
              <w:right w:val="single" w:sz="4" w:space="0" w:color="auto"/>
            </w:tcBorders>
            <w:vAlign w:val="center"/>
          </w:tcPr>
          <w:p w:rsidR="00F66395" w:rsidRDefault="00AD55A5">
            <w:pPr>
              <w:widowControl/>
              <w:jc w:val="left"/>
              <w:textAlignment w:val="center"/>
              <w:rPr>
                <w:rFonts w:ascii="宋体" w:eastAsia="宋体" w:hAnsi="宋体" w:cs="宋体"/>
                <w:kern w:val="0"/>
                <w:sz w:val="16"/>
                <w:szCs w:val="16"/>
              </w:rPr>
            </w:pPr>
            <w:r>
              <w:rPr>
                <w:rFonts w:ascii="宋体" w:eastAsia="宋体" w:hAnsi="宋体" w:cs="宋体" w:hint="eastAsia"/>
                <w:color w:val="000000"/>
                <w:kern w:val="0"/>
                <w:sz w:val="24"/>
                <w:lang w:bidi="ar"/>
              </w:rPr>
              <w:t>指标3：发挥机关食堂职能作用，优化机关干部职工就餐环境，确保良好的机关食堂运行秩序</w:t>
            </w:r>
          </w:p>
        </w:tc>
        <w:tc>
          <w:tcPr>
            <w:tcW w:w="710" w:type="pct"/>
            <w:tcBorders>
              <w:top w:val="nil"/>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nil"/>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2"/>
                <w:szCs w:val="22"/>
                <w:lang w:bidi="ar"/>
              </w:rPr>
              <w:t>10</w:t>
            </w:r>
          </w:p>
        </w:tc>
      </w:tr>
      <w:tr w:rsidR="00F66395">
        <w:trPr>
          <w:trHeight w:hRule="exact" w:val="2395"/>
          <w:jc w:val="center"/>
        </w:trPr>
        <w:tc>
          <w:tcPr>
            <w:tcW w:w="1051" w:type="pct"/>
            <w:tcBorders>
              <w:top w:val="single" w:sz="4" w:space="0" w:color="auto"/>
              <w:left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193" w:type="pct"/>
            <w:tcBorders>
              <w:top w:val="single" w:sz="4" w:space="0" w:color="auto"/>
              <w:left w:val="single" w:sz="4" w:space="0" w:color="auto"/>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1434" w:type="pct"/>
            <w:tcBorders>
              <w:top w:val="single" w:sz="4" w:space="0" w:color="auto"/>
              <w:left w:val="nil"/>
              <w:bottom w:val="single" w:sz="4" w:space="0" w:color="auto"/>
              <w:right w:val="single" w:sz="4" w:space="0" w:color="auto"/>
            </w:tcBorders>
            <w:vAlign w:val="center"/>
          </w:tcPr>
          <w:p w:rsidR="00F66395" w:rsidRDefault="00AD55A5">
            <w:pPr>
              <w:widowControl/>
              <w:jc w:val="left"/>
              <w:textAlignment w:val="center"/>
              <w:rPr>
                <w:rFonts w:ascii="宋体" w:eastAsia="宋体" w:hAnsi="宋体" w:cs="宋体"/>
                <w:kern w:val="0"/>
                <w:sz w:val="16"/>
                <w:szCs w:val="16"/>
              </w:rPr>
            </w:pPr>
            <w:r>
              <w:rPr>
                <w:rFonts w:ascii="宋体" w:eastAsia="宋体" w:hAnsi="宋体" w:cs="宋体" w:hint="eastAsia"/>
                <w:color w:val="000000"/>
                <w:kern w:val="0"/>
                <w:sz w:val="20"/>
                <w:szCs w:val="20"/>
                <w:lang w:bidi="ar"/>
              </w:rPr>
              <w:t>指标1：各办公区机关人员对食堂运行保障工作的服务满意程度。</w:t>
            </w:r>
          </w:p>
        </w:tc>
        <w:tc>
          <w:tcPr>
            <w:tcW w:w="710" w:type="pct"/>
            <w:tcBorders>
              <w:top w:val="single" w:sz="4" w:space="0" w:color="auto"/>
              <w:left w:val="nil"/>
              <w:bottom w:val="single" w:sz="4" w:space="0" w:color="auto"/>
              <w:right w:val="single" w:sz="4" w:space="0" w:color="auto"/>
            </w:tcBorders>
            <w:vAlign w:val="center"/>
          </w:tcPr>
          <w:p w:rsidR="00F66395" w:rsidRDefault="00AD55A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08" w:type="pct"/>
            <w:tcBorders>
              <w:top w:val="single" w:sz="4" w:space="0" w:color="auto"/>
              <w:left w:val="nil"/>
              <w:bottom w:val="single" w:sz="4" w:space="0" w:color="auto"/>
              <w:right w:val="single" w:sz="4" w:space="0" w:color="auto"/>
            </w:tcBorders>
            <w:vAlign w:val="center"/>
          </w:tcPr>
          <w:p w:rsidR="00F66395" w:rsidRDefault="00AD55A5">
            <w:pPr>
              <w:widowControl/>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10</w:t>
            </w:r>
          </w:p>
        </w:tc>
      </w:tr>
    </w:tbl>
    <w:p w:rsidR="00F66395" w:rsidRDefault="00F66395">
      <w:pPr>
        <w:spacing w:line="620" w:lineRule="exact"/>
        <w:rPr>
          <w:rFonts w:hAnsi="仿宋_GB2312" w:cs="仿宋_GB2312"/>
          <w:color w:val="2F2F2F"/>
          <w:kern w:val="0"/>
          <w:sz w:val="36"/>
          <w:szCs w:val="36"/>
        </w:rPr>
      </w:pPr>
    </w:p>
    <w:sectPr w:rsidR="00F66395">
      <w:footerReference w:type="default" r:id="rId8"/>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574" w:rsidRDefault="00652574">
      <w:r>
        <w:separator/>
      </w:r>
    </w:p>
  </w:endnote>
  <w:endnote w:type="continuationSeparator" w:id="0">
    <w:p w:rsidR="00652574" w:rsidRDefault="0065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95" w:rsidRDefault="00F66395">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395" w:rsidRDefault="00AD55A5">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66395" w:rsidRDefault="00AD55A5">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4D19BF">
                            <w:rPr>
                              <w:noProof/>
                              <w:sz w:val="28"/>
                              <w:szCs w:val="28"/>
                            </w:rPr>
                            <w:t>9</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F66395" w:rsidRDefault="00AD55A5">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4D19BF">
                      <w:rPr>
                        <w:noProof/>
                        <w:sz w:val="28"/>
                        <w:szCs w:val="28"/>
                      </w:rPr>
                      <w:t>9</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574" w:rsidRDefault="00652574">
      <w:r>
        <w:separator/>
      </w:r>
    </w:p>
  </w:footnote>
  <w:footnote w:type="continuationSeparator" w:id="0">
    <w:p w:rsidR="00652574" w:rsidRDefault="006525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1847"/>
    <w:rsid w:val="001B6EC2"/>
    <w:rsid w:val="001C3B18"/>
    <w:rsid w:val="001D4611"/>
    <w:rsid w:val="001F5980"/>
    <w:rsid w:val="00201DB2"/>
    <w:rsid w:val="0021715E"/>
    <w:rsid w:val="00221E17"/>
    <w:rsid w:val="00234806"/>
    <w:rsid w:val="0025146A"/>
    <w:rsid w:val="00272EC3"/>
    <w:rsid w:val="00281B21"/>
    <w:rsid w:val="00287A64"/>
    <w:rsid w:val="00297E8C"/>
    <w:rsid w:val="002F2AE1"/>
    <w:rsid w:val="002F5093"/>
    <w:rsid w:val="00304EF1"/>
    <w:rsid w:val="003075D4"/>
    <w:rsid w:val="00314E75"/>
    <w:rsid w:val="00315D9C"/>
    <w:rsid w:val="003216A1"/>
    <w:rsid w:val="003371F7"/>
    <w:rsid w:val="0034488F"/>
    <w:rsid w:val="00352BCB"/>
    <w:rsid w:val="003906DE"/>
    <w:rsid w:val="00393880"/>
    <w:rsid w:val="003A2B3D"/>
    <w:rsid w:val="003E2DA3"/>
    <w:rsid w:val="003F408E"/>
    <w:rsid w:val="004042D6"/>
    <w:rsid w:val="004051CB"/>
    <w:rsid w:val="00410555"/>
    <w:rsid w:val="00423E44"/>
    <w:rsid w:val="004270C6"/>
    <w:rsid w:val="00442FE5"/>
    <w:rsid w:val="00444F71"/>
    <w:rsid w:val="00474917"/>
    <w:rsid w:val="0048755E"/>
    <w:rsid w:val="00487790"/>
    <w:rsid w:val="00490A38"/>
    <w:rsid w:val="00493D8F"/>
    <w:rsid w:val="004B7A99"/>
    <w:rsid w:val="004D19BF"/>
    <w:rsid w:val="004F7DCB"/>
    <w:rsid w:val="00505B70"/>
    <w:rsid w:val="00507D0D"/>
    <w:rsid w:val="005121AE"/>
    <w:rsid w:val="0051282F"/>
    <w:rsid w:val="005164A8"/>
    <w:rsid w:val="00517119"/>
    <w:rsid w:val="00525893"/>
    <w:rsid w:val="00530444"/>
    <w:rsid w:val="00534F40"/>
    <w:rsid w:val="00544291"/>
    <w:rsid w:val="0055435C"/>
    <w:rsid w:val="00561F00"/>
    <w:rsid w:val="0056281F"/>
    <w:rsid w:val="00562A2D"/>
    <w:rsid w:val="005639D9"/>
    <w:rsid w:val="005654D7"/>
    <w:rsid w:val="005831BA"/>
    <w:rsid w:val="005B096F"/>
    <w:rsid w:val="005F580F"/>
    <w:rsid w:val="0062297F"/>
    <w:rsid w:val="00624624"/>
    <w:rsid w:val="0064735E"/>
    <w:rsid w:val="00647C2F"/>
    <w:rsid w:val="00652574"/>
    <w:rsid w:val="00664E05"/>
    <w:rsid w:val="00667796"/>
    <w:rsid w:val="0067259A"/>
    <w:rsid w:val="006B0CBD"/>
    <w:rsid w:val="006C1721"/>
    <w:rsid w:val="006C572E"/>
    <w:rsid w:val="006D73FC"/>
    <w:rsid w:val="006E14DE"/>
    <w:rsid w:val="006F0363"/>
    <w:rsid w:val="00704D1E"/>
    <w:rsid w:val="00713E06"/>
    <w:rsid w:val="00743621"/>
    <w:rsid w:val="00761855"/>
    <w:rsid w:val="0077098F"/>
    <w:rsid w:val="007832D4"/>
    <w:rsid w:val="00785365"/>
    <w:rsid w:val="007B0E4B"/>
    <w:rsid w:val="007B2925"/>
    <w:rsid w:val="007B548B"/>
    <w:rsid w:val="007B5771"/>
    <w:rsid w:val="007C0198"/>
    <w:rsid w:val="007D0A9A"/>
    <w:rsid w:val="007E0B95"/>
    <w:rsid w:val="007F7352"/>
    <w:rsid w:val="00801744"/>
    <w:rsid w:val="00806A23"/>
    <w:rsid w:val="00810D51"/>
    <w:rsid w:val="00811B39"/>
    <w:rsid w:val="00813457"/>
    <w:rsid w:val="00814AE6"/>
    <w:rsid w:val="00832BD6"/>
    <w:rsid w:val="0083726F"/>
    <w:rsid w:val="00846DD1"/>
    <w:rsid w:val="00852E7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E2826"/>
    <w:rsid w:val="009E3A22"/>
    <w:rsid w:val="009F10CC"/>
    <w:rsid w:val="009F7256"/>
    <w:rsid w:val="00A0096E"/>
    <w:rsid w:val="00A06741"/>
    <w:rsid w:val="00A17DC6"/>
    <w:rsid w:val="00A23EF3"/>
    <w:rsid w:val="00A332FB"/>
    <w:rsid w:val="00A416B3"/>
    <w:rsid w:val="00A54EF8"/>
    <w:rsid w:val="00A60316"/>
    <w:rsid w:val="00A74346"/>
    <w:rsid w:val="00AA5316"/>
    <w:rsid w:val="00AB28F0"/>
    <w:rsid w:val="00AC05F0"/>
    <w:rsid w:val="00AC3A09"/>
    <w:rsid w:val="00AC5F5C"/>
    <w:rsid w:val="00AD55A5"/>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458CB"/>
    <w:rsid w:val="00E57FF1"/>
    <w:rsid w:val="00E84443"/>
    <w:rsid w:val="00E974A8"/>
    <w:rsid w:val="00EB033E"/>
    <w:rsid w:val="00EB5C39"/>
    <w:rsid w:val="00EB6774"/>
    <w:rsid w:val="00EC4FEB"/>
    <w:rsid w:val="00EC65A4"/>
    <w:rsid w:val="00EE076D"/>
    <w:rsid w:val="00EE12DE"/>
    <w:rsid w:val="00EE1717"/>
    <w:rsid w:val="00EE4070"/>
    <w:rsid w:val="00EE6373"/>
    <w:rsid w:val="00F103C9"/>
    <w:rsid w:val="00F1775E"/>
    <w:rsid w:val="00F20C6B"/>
    <w:rsid w:val="00F239EF"/>
    <w:rsid w:val="00F315DC"/>
    <w:rsid w:val="00F32910"/>
    <w:rsid w:val="00F41EB0"/>
    <w:rsid w:val="00F43155"/>
    <w:rsid w:val="00F55BAC"/>
    <w:rsid w:val="00F66395"/>
    <w:rsid w:val="00FC3B44"/>
    <w:rsid w:val="00FD29DD"/>
    <w:rsid w:val="00FE0166"/>
    <w:rsid w:val="00FE01EA"/>
    <w:rsid w:val="00FF1548"/>
    <w:rsid w:val="00FF7CAD"/>
    <w:rsid w:val="019E60E6"/>
    <w:rsid w:val="01CE5560"/>
    <w:rsid w:val="02E32D09"/>
    <w:rsid w:val="03662AD9"/>
    <w:rsid w:val="03D52C1E"/>
    <w:rsid w:val="04E011FB"/>
    <w:rsid w:val="05B41169"/>
    <w:rsid w:val="07A528CC"/>
    <w:rsid w:val="0973196A"/>
    <w:rsid w:val="0B1D240F"/>
    <w:rsid w:val="0BCA4CFC"/>
    <w:rsid w:val="0D3B5E01"/>
    <w:rsid w:val="0DEF74E9"/>
    <w:rsid w:val="0E352665"/>
    <w:rsid w:val="0EFA2A3F"/>
    <w:rsid w:val="0F963653"/>
    <w:rsid w:val="0FA77F58"/>
    <w:rsid w:val="10E31E45"/>
    <w:rsid w:val="11050C55"/>
    <w:rsid w:val="1173042F"/>
    <w:rsid w:val="11DC45DB"/>
    <w:rsid w:val="12103777"/>
    <w:rsid w:val="12395C5D"/>
    <w:rsid w:val="12903E7E"/>
    <w:rsid w:val="1555358D"/>
    <w:rsid w:val="15C90F40"/>
    <w:rsid w:val="15D93B67"/>
    <w:rsid w:val="16104365"/>
    <w:rsid w:val="18550589"/>
    <w:rsid w:val="18A95D47"/>
    <w:rsid w:val="1927785E"/>
    <w:rsid w:val="198D1E76"/>
    <w:rsid w:val="19E6689E"/>
    <w:rsid w:val="1AF163C1"/>
    <w:rsid w:val="1BAC13E1"/>
    <w:rsid w:val="1C0B0B13"/>
    <w:rsid w:val="1CC41F90"/>
    <w:rsid w:val="1E6E6A82"/>
    <w:rsid w:val="1F1B58B5"/>
    <w:rsid w:val="1F512AEE"/>
    <w:rsid w:val="1F6F0CC6"/>
    <w:rsid w:val="1FAF0515"/>
    <w:rsid w:val="20BA35B9"/>
    <w:rsid w:val="210E62C7"/>
    <w:rsid w:val="219724B7"/>
    <w:rsid w:val="2249604F"/>
    <w:rsid w:val="230E11D8"/>
    <w:rsid w:val="23137EAF"/>
    <w:rsid w:val="23F7700F"/>
    <w:rsid w:val="24026260"/>
    <w:rsid w:val="24A6581E"/>
    <w:rsid w:val="24D17FF7"/>
    <w:rsid w:val="25123EA4"/>
    <w:rsid w:val="25861C4F"/>
    <w:rsid w:val="26A71503"/>
    <w:rsid w:val="276D4A4D"/>
    <w:rsid w:val="281C06F6"/>
    <w:rsid w:val="283F3197"/>
    <w:rsid w:val="29026359"/>
    <w:rsid w:val="2A460069"/>
    <w:rsid w:val="2A566D11"/>
    <w:rsid w:val="2B303313"/>
    <w:rsid w:val="2C1C4630"/>
    <w:rsid w:val="2D496D03"/>
    <w:rsid w:val="2EE26E0C"/>
    <w:rsid w:val="2F4E203A"/>
    <w:rsid w:val="2F6C0F71"/>
    <w:rsid w:val="2FA5723B"/>
    <w:rsid w:val="309717BE"/>
    <w:rsid w:val="313B55C6"/>
    <w:rsid w:val="31557F29"/>
    <w:rsid w:val="317D7134"/>
    <w:rsid w:val="318D62CB"/>
    <w:rsid w:val="31B274B4"/>
    <w:rsid w:val="321759BB"/>
    <w:rsid w:val="3270483C"/>
    <w:rsid w:val="34F260FE"/>
    <w:rsid w:val="37CE542D"/>
    <w:rsid w:val="386F5126"/>
    <w:rsid w:val="38A951DB"/>
    <w:rsid w:val="38F4537F"/>
    <w:rsid w:val="39C95216"/>
    <w:rsid w:val="3A3F1B1E"/>
    <w:rsid w:val="3A6F2234"/>
    <w:rsid w:val="3AEE643E"/>
    <w:rsid w:val="3B1F14B2"/>
    <w:rsid w:val="3BD83F74"/>
    <w:rsid w:val="3BF227E9"/>
    <w:rsid w:val="3C4C637B"/>
    <w:rsid w:val="3C83483B"/>
    <w:rsid w:val="3D1847CA"/>
    <w:rsid w:val="3D207A24"/>
    <w:rsid w:val="3D492A0C"/>
    <w:rsid w:val="3D972B19"/>
    <w:rsid w:val="3E4D56DB"/>
    <w:rsid w:val="412D75A0"/>
    <w:rsid w:val="42396552"/>
    <w:rsid w:val="42455E3F"/>
    <w:rsid w:val="42F42D93"/>
    <w:rsid w:val="43314684"/>
    <w:rsid w:val="44340E0E"/>
    <w:rsid w:val="44364284"/>
    <w:rsid w:val="4456156C"/>
    <w:rsid w:val="45BC40F8"/>
    <w:rsid w:val="45CA7211"/>
    <w:rsid w:val="46C4652A"/>
    <w:rsid w:val="47824E3A"/>
    <w:rsid w:val="49354764"/>
    <w:rsid w:val="4A1F04AA"/>
    <w:rsid w:val="4A944BE6"/>
    <w:rsid w:val="4B744AAC"/>
    <w:rsid w:val="4C204627"/>
    <w:rsid w:val="4C5061C1"/>
    <w:rsid w:val="4CA910F0"/>
    <w:rsid w:val="4CAB3057"/>
    <w:rsid w:val="4E6E3FBD"/>
    <w:rsid w:val="4EC9115D"/>
    <w:rsid w:val="4FBA075B"/>
    <w:rsid w:val="503801A1"/>
    <w:rsid w:val="51C1242D"/>
    <w:rsid w:val="522D01E0"/>
    <w:rsid w:val="523F2234"/>
    <w:rsid w:val="52F55D8A"/>
    <w:rsid w:val="544D5C5C"/>
    <w:rsid w:val="54AC72FA"/>
    <w:rsid w:val="54BE234E"/>
    <w:rsid w:val="54CF68C1"/>
    <w:rsid w:val="56D038E3"/>
    <w:rsid w:val="56DC259A"/>
    <w:rsid w:val="57504512"/>
    <w:rsid w:val="588D62C8"/>
    <w:rsid w:val="59233F27"/>
    <w:rsid w:val="59A6098D"/>
    <w:rsid w:val="5AD26940"/>
    <w:rsid w:val="5ADE51A0"/>
    <w:rsid w:val="5B3C0DBD"/>
    <w:rsid w:val="5B584F3E"/>
    <w:rsid w:val="5C7201AF"/>
    <w:rsid w:val="5C94453C"/>
    <w:rsid w:val="5CAA0F94"/>
    <w:rsid w:val="5E3D13AA"/>
    <w:rsid w:val="5E965011"/>
    <w:rsid w:val="5E9D4C47"/>
    <w:rsid w:val="5F917AF1"/>
    <w:rsid w:val="5FD606CC"/>
    <w:rsid w:val="6034682D"/>
    <w:rsid w:val="608D3E1A"/>
    <w:rsid w:val="614538A0"/>
    <w:rsid w:val="615B79BB"/>
    <w:rsid w:val="619371DE"/>
    <w:rsid w:val="634B7C4A"/>
    <w:rsid w:val="63B83234"/>
    <w:rsid w:val="64085147"/>
    <w:rsid w:val="64504140"/>
    <w:rsid w:val="64AC28AC"/>
    <w:rsid w:val="650E6603"/>
    <w:rsid w:val="657E2B95"/>
    <w:rsid w:val="65AB6FFE"/>
    <w:rsid w:val="66F824FD"/>
    <w:rsid w:val="67C711E0"/>
    <w:rsid w:val="67D23960"/>
    <w:rsid w:val="682E2DBE"/>
    <w:rsid w:val="682F5217"/>
    <w:rsid w:val="69341E28"/>
    <w:rsid w:val="699C237A"/>
    <w:rsid w:val="6A467BEA"/>
    <w:rsid w:val="6A797F36"/>
    <w:rsid w:val="6A7C5642"/>
    <w:rsid w:val="6A8C6011"/>
    <w:rsid w:val="6AF276AD"/>
    <w:rsid w:val="6B337E4C"/>
    <w:rsid w:val="6BA82211"/>
    <w:rsid w:val="6C75214F"/>
    <w:rsid w:val="6CDD72C5"/>
    <w:rsid w:val="6D46512C"/>
    <w:rsid w:val="6DD04DF3"/>
    <w:rsid w:val="6E484C57"/>
    <w:rsid w:val="704900A5"/>
    <w:rsid w:val="7065582E"/>
    <w:rsid w:val="70C85717"/>
    <w:rsid w:val="71C86FD9"/>
    <w:rsid w:val="725E42D2"/>
    <w:rsid w:val="74253E6F"/>
    <w:rsid w:val="75650C8F"/>
    <w:rsid w:val="75BA64B4"/>
    <w:rsid w:val="763E6A8D"/>
    <w:rsid w:val="767B62B6"/>
    <w:rsid w:val="77D6412B"/>
    <w:rsid w:val="77EC1925"/>
    <w:rsid w:val="78CE4F73"/>
    <w:rsid w:val="79084D49"/>
    <w:rsid w:val="79193118"/>
    <w:rsid w:val="7A1E2FF9"/>
    <w:rsid w:val="7AAD0720"/>
    <w:rsid w:val="7BEC215B"/>
    <w:rsid w:val="7BEE0EE2"/>
    <w:rsid w:val="7C0A2F98"/>
    <w:rsid w:val="7DD92633"/>
    <w:rsid w:val="7F571B96"/>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C4402B-1872-4CE5-BF9B-7129C9307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 w:type="paragraph" w:styleId="ae">
    <w:name w:val="List Paragraph"/>
    <w:basedOn w:val="a"/>
    <w:uiPriority w:val="34"/>
    <w:qFormat/>
    <w:pPr>
      <w:ind w:firstLineChars="200" w:firstLine="420"/>
    </w:pPr>
    <w:rPr>
      <w:rFonts w:ascii="Times New Roman" w:eastAsia="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471</Words>
  <Characters>2689</Characters>
  <Application>Microsoft Office Word</Application>
  <DocSecurity>0</DocSecurity>
  <Lines>22</Lines>
  <Paragraphs>6</Paragraphs>
  <ScaleCrop>false</ScaleCrop>
  <Company>Lenovo (Beijing) Limited</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21</cp:revision>
  <cp:lastPrinted>2022-03-15T08:43:00Z</cp:lastPrinted>
  <dcterms:created xsi:type="dcterms:W3CDTF">2019-05-12T04:43:00Z</dcterms:created>
  <dcterms:modified xsi:type="dcterms:W3CDTF">2025-08-28T08:50:00Z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